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FC503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В настоящее время актуальной проблемой остается распространение курительных смесей, содержащих в своем составе синтетические каннабиноиды.</w:t>
      </w:r>
    </w:p>
    <w:p w14:paraId="4455CE32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 xml:space="preserve">Данные смеси рекламируются как безопасный продукт, который не вызывает привыкания, что не соответствует действительности. Негативные последствия потребления курительных смесей гораздо более выражены, чем при употреблении марихуаны, </w:t>
      </w:r>
      <w:proofErr w:type="spellStart"/>
      <w:r>
        <w:rPr>
          <w:rStyle w:val="a4"/>
          <w:color w:val="000000"/>
          <w:spacing w:val="4"/>
        </w:rPr>
        <w:t>амфетаминов</w:t>
      </w:r>
      <w:proofErr w:type="spellEnd"/>
      <w:r>
        <w:rPr>
          <w:rStyle w:val="a4"/>
          <w:color w:val="000000"/>
          <w:spacing w:val="4"/>
        </w:rPr>
        <w:t xml:space="preserve"> и галлюциногенов.</w:t>
      </w:r>
    </w:p>
    <w:p w14:paraId="2AD4204B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Употребление «</w:t>
      </w:r>
      <w:proofErr w:type="spellStart"/>
      <w:r>
        <w:rPr>
          <w:color w:val="000000"/>
          <w:spacing w:val="4"/>
        </w:rPr>
        <w:t>спайсов</w:t>
      </w:r>
      <w:proofErr w:type="spellEnd"/>
      <w:r>
        <w:rPr>
          <w:color w:val="000000"/>
          <w:spacing w:val="4"/>
        </w:rPr>
        <w:t>» приводит к следующим последствиям.</w:t>
      </w:r>
    </w:p>
    <w:p w14:paraId="26E7A5B4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>1. Локальные реакции организма, которые возникают по причине прямого негативного влияния дыма на слизистые организма.</w:t>
      </w:r>
    </w:p>
    <w:p w14:paraId="1FCCB6AB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Почти все приверженцы курительных смесей страдают постоянным кашлем, усиленным слезоотделением, имеют хриплый голос, как во время курения, так и в промежутках. Постоянное воздействие дыма смесей на слизистые становится причиной развития воспалений дыхательных путей хронического характера. Часто развиваются хронические ларингиты, фарингиты и воспаления легких. Продолжительное курение таких смесей может привести к развитию рака полости рта и гортани, глотки и легких.</w:t>
      </w:r>
    </w:p>
    <w:p w14:paraId="0B889484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>2. Реакции центральной нервной системы.</w:t>
      </w:r>
    </w:p>
    <w:p w14:paraId="11B64FFE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Влияние ингредиентов дыма на центральную нервную систему (далее – ЦНС) обусловливает привыкание к курению «спайса». Со стороны ЦНС могут проявляться разнообразные реакции: состояние эйфории, неаргументированная истерика или взрывы хохота, расстройства координации и ориентирования, визуальные и слуховые галлюцинации, абсолютная утрата способности контролировать себя и свое поведение. Все перечисленные нервные реакции уже своим присутствием грозят человеческой жизни. Известно огромное количество случаев, когда накурившиеся люди прыгали с последнего этажа высотного дома или купались в ледяной воде.</w:t>
      </w:r>
    </w:p>
    <w:p w14:paraId="1A27740E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При регулярном курении «</w:t>
      </w:r>
      <w:proofErr w:type="spellStart"/>
      <w:r>
        <w:rPr>
          <w:color w:val="000000"/>
          <w:spacing w:val="4"/>
        </w:rPr>
        <w:t>спайсов</w:t>
      </w:r>
      <w:proofErr w:type="spellEnd"/>
      <w:r>
        <w:rPr>
          <w:color w:val="000000"/>
          <w:spacing w:val="4"/>
        </w:rPr>
        <w:t>» возникают необратимые нарушения деятельности ЦНС. Могут наблюдаться стойкие нарушения внимания, ослабление памяти и снижение интеллекта, появляется склонность к депрессии и суициду. Кроме всего прочего, курильщики «спайса» имеют все шансы если не умереть, то стать инвалидами по причине тяжелых поражений ЦНС.</w:t>
      </w:r>
    </w:p>
    <w:p w14:paraId="769BFA13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>3. Сильная интоксикация организма.</w:t>
      </w:r>
    </w:p>
    <w:p w14:paraId="58D5A58F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При проникновении с дымом отравляющих веществ могут возникнуть токсические реакции – тошнота и рвота, учащенное сердцебиение и высокие показатели артериального давления, спазмы и судороги, обморок и кома.</w:t>
      </w:r>
    </w:p>
    <w:p w14:paraId="173D4621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Сложность в устранении последствий курения смесей «спайс» заключается в том, что во многих случаях в крови пациентов при анализе отсутствуют наркотические соединения, что существенно затрудняет диагностику и назначение грамотного лечения.</w:t>
      </w:r>
    </w:p>
    <w:p w14:paraId="24B81809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Систематическое применение такого рода курительных смесей провоцирует физическую и психическую адаптацию, а абстинентный синдром (или синдром отмены) проявляется в болях во всем теле, тошноте, лихорадке. Курение смеси приводит к расстройству психики. Под угрозой оказываются память, умственная деятельность, внимание.</w:t>
      </w:r>
    </w:p>
    <w:p w14:paraId="457EE603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По другим клиническим наблюдениям долгосрочное употребление «</w:t>
      </w:r>
      <w:proofErr w:type="spellStart"/>
      <w:r>
        <w:rPr>
          <w:color w:val="000000"/>
          <w:spacing w:val="4"/>
        </w:rPr>
        <w:t>спайсов</w:t>
      </w:r>
      <w:proofErr w:type="spellEnd"/>
      <w:r>
        <w:rPr>
          <w:color w:val="000000"/>
          <w:spacing w:val="4"/>
        </w:rPr>
        <w:t>» оказывает негативное воздействие на печень, половую и сердечно-сосудистую системы. Курение «</w:t>
      </w:r>
      <w:proofErr w:type="spellStart"/>
      <w:r>
        <w:rPr>
          <w:color w:val="000000"/>
          <w:spacing w:val="4"/>
        </w:rPr>
        <w:t>спайсов</w:t>
      </w:r>
      <w:proofErr w:type="spellEnd"/>
      <w:r>
        <w:rPr>
          <w:color w:val="000000"/>
          <w:spacing w:val="4"/>
        </w:rPr>
        <w:t>» также влияет на эрекцию, замедляет подвижность сперматозоидов и нарушает цикл менструации у женщин.</w:t>
      </w:r>
    </w:p>
    <w:p w14:paraId="304AEBA4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Долгосрочное употребление синтетических каннабиноидов в составе курительных смесей может спровоцировать возникновение раковых заболеваний и психических расстройств.</w:t>
      </w:r>
    </w:p>
    <w:p w14:paraId="453EB14B" w14:textId="77777777" w:rsid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color w:val="000000"/>
          <w:spacing w:val="4"/>
        </w:rPr>
        <w:t>Таким образом, научными исследованиями было показано, что JWH-018, как и другие синтетические каннабиноиды, содержащиеся в курительных смесях, оказывают крайне негативное влияние на организм человека. </w:t>
      </w:r>
      <w:r>
        <w:rPr>
          <w:rStyle w:val="a4"/>
          <w:color w:val="000000"/>
          <w:spacing w:val="4"/>
        </w:rPr>
        <w:t>По силе воздействия синтетические каннабиноиды пятикратно превосходят тетрагидроканнабинол, содержащийся в обычной марихуане.</w:t>
      </w:r>
    </w:p>
    <w:p w14:paraId="3F1D8FE8" w14:textId="4FF0E00B" w:rsidR="004C72A5" w:rsidRPr="00CB6E37" w:rsidRDefault="00CB6E37" w:rsidP="00CB6E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>В связи с особой опасностью курительных смесей за действия с ними, связанные со сбытом, наступает уголовная ответственность в соответствии с частью 3 статьи 328 Уголовного кодекса Республики Беларусь. Максимальное наказание по данной норме составляет 15 лет лишения свободы.</w:t>
      </w:r>
    </w:p>
    <w:sectPr w:rsidR="004C72A5" w:rsidRPr="00CB6E37" w:rsidSect="00CB6E37">
      <w:pgSz w:w="11906" w:h="16838"/>
      <w:pgMar w:top="568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1B"/>
    <w:rsid w:val="00251D1B"/>
    <w:rsid w:val="004C72A5"/>
    <w:rsid w:val="00C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91CC1"/>
  <w15:chartTrackingRefBased/>
  <w15:docId w15:val="{3BFD4E77-2937-4E4C-9D47-D043C087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6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6E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ГНиПТЛ</dc:creator>
  <cp:keywords/>
  <dc:description/>
  <cp:lastModifiedBy>ГНиПТЛ</cp:lastModifiedBy>
  <cp:revision>3</cp:revision>
  <dcterms:created xsi:type="dcterms:W3CDTF">2020-10-06T13:10:00Z</dcterms:created>
  <dcterms:modified xsi:type="dcterms:W3CDTF">2020-10-06T13:11:00Z</dcterms:modified>
</cp:coreProperties>
</file>